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9.0 -->
  <w:body>
    <w:p>
      <w:pPr>
        <w:pStyle w:val="Heading1"/>
        <w:keepNext w:val="0"/>
        <w:keepLines w:val="0"/>
        <w:widowControl/>
        <w:shd w:val="clear" w:color="auto" w:fill="FFFFFF"/>
        <w:spacing w:before="0" w:after="300"/>
        <w:ind w:left="0" w:right="0" w:firstLine="0"/>
        <w:jc w:val="left"/>
        <w:rPr>
          <w:rFonts w:ascii="Verdana" w:eastAsia="Verdana" w:hAnsi="Verdana" w:cs="Verdana"/>
          <w:b w:val="0"/>
          <w:bCs w:val="0"/>
          <w:i w:val="0"/>
          <w:iCs w:val="0"/>
          <w:caps w:val="0"/>
          <w:color w:val="000000"/>
          <w:spacing w:val="0"/>
          <w:sz w:val="38"/>
          <w:szCs w:val="38"/>
        </w:rPr>
      </w:pPr>
      <w:r>
        <w:rPr>
          <w:rFonts w:ascii="Verdana" w:eastAsia="Verdana" w:hAnsi="Verdana" w:cs="Verdana"/>
          <w:b w:val="0"/>
          <w:bCs w:val="0"/>
          <w:iCs w:val="0"/>
          <w:caps w:val="0"/>
          <w:color w:val="000000"/>
          <w:spacing w:val="0"/>
          <w:sz w:val="38"/>
          <w:szCs w:val="38"/>
        </w:rPr>
        <w:t>ПОСТАНОВЛЕНИЕ от 31 января 2023 г. № 12</w:t>
      </w:r>
    </w:p>
    <w:p>
      <w:pPr>
        <w:pStyle w:val="news-date-time"/>
        <w:widowControl/>
        <w:shd w:val="clear" w:color="auto" w:fill="FFFFFF"/>
        <w:spacing w:after="105"/>
        <w:ind w:firstLine="0"/>
        <w:jc w:val="left"/>
        <w:rPr>
          <w:rFonts w:ascii="Verdana" w:eastAsia="Verdana" w:hAnsi="Verdana" w:cs="Verdana"/>
          <w:b w:val="0"/>
          <w:bCs w:val="0"/>
          <w:i w:val="0"/>
          <w:iCs w:val="0"/>
          <w:caps w:val="0"/>
          <w:color w:val="486DAA"/>
          <w:spacing w:val="0"/>
          <w:sz w:val="20"/>
          <w:szCs w:val="20"/>
        </w:rPr>
      </w:pPr>
      <w:r>
        <w:rPr>
          <w:rFonts w:ascii="Verdana" w:eastAsia="Verdana" w:hAnsi="Verdana" w:cs="Verdana"/>
          <w:b w:val="0"/>
          <w:bCs w:val="0"/>
          <w:i w:val="0"/>
          <w:iCs w:val="0"/>
          <w:caps w:val="0"/>
          <w:color w:val="486DAA"/>
          <w:spacing w:val="0"/>
          <w:sz w:val="20"/>
          <w:szCs w:val="20"/>
        </w:rPr>
        <w:t>03.02.2023</w:t>
      </w:r>
    </w:p>
    <w:p>
      <w:pPr>
        <w:widowControl/>
        <w:shd w:val="clear" w:color="auto" w:fill="FFFFFF"/>
        <w:ind w:firstLine="0"/>
        <w:jc w:val="center"/>
        <w:rPr>
          <w:rFonts w:ascii="Verdana" w:eastAsia="Verdana" w:hAnsi="Verdana" w:cs="Verdana"/>
          <w:b w:val="0"/>
          <w:bCs w:val="0"/>
          <w:i w:val="0"/>
          <w:iCs w:val="0"/>
          <w:caps w:val="0"/>
          <w:color w:val="000000"/>
          <w:spacing w:val="0"/>
          <w:sz w:val="20"/>
          <w:szCs w:val="20"/>
        </w:rPr>
      </w:pPr>
      <w:r>
        <w:rPr>
          <w:rFonts w:ascii="Verdana" w:eastAsia="Verdana" w:hAnsi="Verdana" w:cs="Verdana"/>
          <w:b w:val="0"/>
          <w:bCs w:val="0"/>
          <w:i w:val="0"/>
          <w:iCs w:val="0"/>
          <w:caps w:val="0"/>
          <w:strike w:val="0"/>
          <w:color w:val="000000"/>
          <w:spacing w:val="0"/>
          <w:sz w:val="20"/>
          <w:szCs w:val="20"/>
          <w:u w:val="none"/>
          <w:bdr w:val="none" w:sz="0" w:space="0" w:color="auto"/>
        </w:rPr>
        <w:drawing>
          <wp:inline>
            <wp:extent cx="571500" cy="571500"/>
            <wp:docPr id="100001" name="" descr="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571500" cy="571500"/>
                    </a:xfrm>
                    <a:prstGeom prst="rect">
                      <a:avLst/>
                    </a:prstGeom>
                    <a:ln>
                      <a:noFill/>
                    </a:ln>
                  </pic:spPr>
                </pic:pic>
              </a:graphicData>
            </a:graphic>
          </wp:inline>
        </w:drawing>
      </w:r>
    </w:p>
    <w:p>
      <w:pPr>
        <w:widowControl/>
        <w:shd w:val="clear" w:color="auto" w:fill="FFFFFF"/>
        <w:ind w:firstLine="0"/>
        <w:jc w:val="center"/>
        <w:rPr>
          <w:rFonts w:ascii="Verdana" w:eastAsia="Verdana" w:hAnsi="Verdana" w:cs="Verdana"/>
          <w:b w:val="0"/>
          <w:bCs w:val="0"/>
          <w:i w:val="0"/>
          <w:iCs w:val="0"/>
          <w:caps w:val="0"/>
          <w:color w:val="000000"/>
          <w:spacing w:val="0"/>
          <w:sz w:val="20"/>
          <w:szCs w:val="20"/>
        </w:rPr>
      </w:pPr>
      <w:r>
        <w:rPr>
          <w:rFonts w:ascii="Verdana" w:eastAsia="Verdana" w:hAnsi="Verdana" w:cs="Verdana"/>
          <w:b/>
          <w:bCs/>
          <w:i w:val="0"/>
          <w:iCs w:val="0"/>
          <w:caps w:val="0"/>
          <w:color w:val="1D5586"/>
          <w:spacing w:val="0"/>
          <w:sz w:val="20"/>
          <w:szCs w:val="20"/>
        </w:rPr>
        <w:t>ГЛАВА ГОРОДСКОГО ОКРУГА </w:t>
      </w:r>
      <w:r>
        <w:rPr>
          <w:rFonts w:ascii="Verdana" w:eastAsia="Verdana" w:hAnsi="Verdana" w:cs="Verdana"/>
          <w:b w:val="0"/>
          <w:bCs w:val="0"/>
          <w:i w:val="0"/>
          <w:iCs w:val="0"/>
          <w:caps w:val="0"/>
          <w:color w:val="000000"/>
          <w:spacing w:val="0"/>
          <w:sz w:val="20"/>
          <w:szCs w:val="20"/>
        </w:rPr>
        <w:br/>
      </w:r>
      <w:r>
        <w:rPr>
          <w:rFonts w:ascii="Verdana" w:eastAsia="Verdana" w:hAnsi="Verdana" w:cs="Verdana"/>
          <w:b/>
          <w:bCs/>
          <w:i w:val="0"/>
          <w:iCs w:val="0"/>
          <w:caps w:val="0"/>
          <w:color w:val="1D5586"/>
          <w:spacing w:val="0"/>
          <w:sz w:val="20"/>
          <w:szCs w:val="20"/>
        </w:rPr>
        <w:t>ГОРОД ВОРОНЕЖ</w:t>
      </w:r>
      <w:r>
        <w:rPr>
          <w:rFonts w:ascii="Verdana" w:eastAsia="Verdana" w:hAnsi="Verdana" w:cs="Verdana"/>
          <w:b/>
          <w:bCs/>
          <w:i w:val="0"/>
          <w:iCs w:val="0"/>
          <w:caps w:val="0"/>
          <w:color w:val="1D5586"/>
          <w:spacing w:val="0"/>
          <w:sz w:val="20"/>
          <w:szCs w:val="20"/>
        </w:rPr>
        <w:br/>
      </w:r>
      <w:r>
        <w:rPr>
          <w:rFonts w:ascii="Verdana" w:eastAsia="Verdana" w:hAnsi="Verdana" w:cs="Verdana"/>
          <w:b/>
          <w:bCs/>
          <w:i w:val="0"/>
          <w:iCs w:val="0"/>
          <w:caps w:val="0"/>
          <w:color w:val="1D5586"/>
          <w:spacing w:val="0"/>
          <w:sz w:val="20"/>
          <w:szCs w:val="20"/>
        </w:rPr>
        <w:t>ПОСТАНОВЛЕНИЕ</w:t>
      </w:r>
    </w:p>
    <w:p>
      <w:pPr>
        <w:widowControl/>
        <w:ind w:firstLine="0"/>
        <w:jc w:val="left"/>
        <w:rPr>
          <w:rFonts w:ascii="Verdana" w:eastAsia="Verdana" w:hAnsi="Verdana" w:cs="Verdana"/>
          <w:b w:val="0"/>
          <w:bCs w:val="0"/>
          <w:i w:val="0"/>
          <w:iCs w:val="0"/>
          <w:caps w:val="0"/>
          <w:color w:val="000000"/>
          <w:spacing w:val="0"/>
          <w:sz w:val="20"/>
          <w:szCs w:val="20"/>
          <w:shd w:val="clear" w:color="auto" w:fill="FFFFFF"/>
        </w:rPr>
      </w:pP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от 31 января 2023 г. № 12</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г. Воронеж</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bCs/>
          <w:i w:val="0"/>
          <w:iCs w:val="0"/>
          <w:caps w:val="0"/>
          <w:color w:val="1D5586"/>
          <w:spacing w:val="0"/>
          <w:sz w:val="20"/>
          <w:szCs w:val="20"/>
          <w:shd w:val="clear" w:color="auto" w:fill="FFFFFF"/>
        </w:rPr>
        <w:t>О назначении общественных обсуждений </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bCs/>
          <w:i w:val="0"/>
          <w:iCs w:val="0"/>
          <w:caps w:val="0"/>
          <w:color w:val="1D5586"/>
          <w:spacing w:val="0"/>
          <w:sz w:val="20"/>
          <w:szCs w:val="20"/>
          <w:shd w:val="clear" w:color="auto" w:fill="FFFFFF"/>
        </w:rPr>
        <w:t>по проекту решения о предоставлении</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bCs/>
          <w:i w:val="0"/>
          <w:iCs w:val="0"/>
          <w:caps w:val="0"/>
          <w:color w:val="1D5586"/>
          <w:spacing w:val="0"/>
          <w:sz w:val="20"/>
          <w:szCs w:val="20"/>
          <w:shd w:val="clear" w:color="auto" w:fill="FFFFFF"/>
        </w:rPr>
        <w:t>Кривощаповой Раисе Леонидовне, Долиной</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bCs/>
          <w:i w:val="0"/>
          <w:iCs w:val="0"/>
          <w:caps w:val="0"/>
          <w:color w:val="1D5586"/>
          <w:spacing w:val="0"/>
          <w:sz w:val="20"/>
          <w:szCs w:val="20"/>
          <w:shd w:val="clear" w:color="auto" w:fill="FFFFFF"/>
        </w:rPr>
        <w:t>Тамаре Дмитриевне, Дегтяреву Петру</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bCs/>
          <w:i w:val="0"/>
          <w:iCs w:val="0"/>
          <w:caps w:val="0"/>
          <w:color w:val="1D5586"/>
          <w:spacing w:val="0"/>
          <w:sz w:val="20"/>
          <w:szCs w:val="20"/>
          <w:shd w:val="clear" w:color="auto" w:fill="FFFFFF"/>
        </w:rPr>
        <w:t>Сергеевичу, Дегтяреву Павлу Сергеевичу,</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bCs/>
          <w:i w:val="0"/>
          <w:iCs w:val="0"/>
          <w:caps w:val="0"/>
          <w:color w:val="1D5586"/>
          <w:spacing w:val="0"/>
          <w:sz w:val="20"/>
          <w:szCs w:val="20"/>
          <w:shd w:val="clear" w:color="auto" w:fill="FFFFFF"/>
        </w:rPr>
        <w:t>Дегтяревой Полине Сергеевне разрешения</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bCs/>
          <w:i w:val="0"/>
          <w:iCs w:val="0"/>
          <w:caps w:val="0"/>
          <w:color w:val="1D5586"/>
          <w:spacing w:val="0"/>
          <w:sz w:val="20"/>
          <w:szCs w:val="20"/>
          <w:shd w:val="clear" w:color="auto" w:fill="FFFFFF"/>
        </w:rPr>
        <w:t>на отклонение от предельных параметров</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bCs/>
          <w:i w:val="0"/>
          <w:iCs w:val="0"/>
          <w:caps w:val="0"/>
          <w:color w:val="1D5586"/>
          <w:spacing w:val="0"/>
          <w:sz w:val="20"/>
          <w:szCs w:val="20"/>
          <w:shd w:val="clear" w:color="auto" w:fill="FFFFFF"/>
        </w:rPr>
        <w:t>разрешенного строительства, реконструкции</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bCs/>
          <w:i w:val="0"/>
          <w:iCs w:val="0"/>
          <w:caps w:val="0"/>
          <w:color w:val="1D5586"/>
          <w:spacing w:val="0"/>
          <w:sz w:val="20"/>
          <w:szCs w:val="20"/>
          <w:shd w:val="clear" w:color="auto" w:fill="FFFFFF"/>
        </w:rPr>
        <w:t>объектов капитального строительства на</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bCs/>
          <w:i w:val="0"/>
          <w:iCs w:val="0"/>
          <w:caps w:val="0"/>
          <w:color w:val="1D5586"/>
          <w:spacing w:val="0"/>
          <w:sz w:val="20"/>
          <w:szCs w:val="20"/>
          <w:shd w:val="clear" w:color="auto" w:fill="FFFFFF"/>
        </w:rPr>
        <w:t>земельном участке по адресу: Воронежская</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bCs/>
          <w:i w:val="0"/>
          <w:iCs w:val="0"/>
          <w:caps w:val="0"/>
          <w:color w:val="1D5586"/>
          <w:spacing w:val="0"/>
          <w:sz w:val="20"/>
          <w:szCs w:val="20"/>
          <w:shd w:val="clear" w:color="auto" w:fill="FFFFFF"/>
        </w:rPr>
        <w:t>область, г. Воронеж, ул. Лескова, 4</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bCs/>
          <w:i w:val="0"/>
          <w:iCs w:val="0"/>
          <w:caps w:val="0"/>
          <w:color w:val="1D5586"/>
          <w:spacing w:val="0"/>
          <w:sz w:val="20"/>
          <w:szCs w:val="20"/>
          <w:shd w:val="clear" w:color="auto" w:fill="FFFFFF"/>
        </w:rPr>
        <w:t>(кадастровый номер 36:34:0404044:5)</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Руководствуясь статьей 40 Градостроительного кодекса Российской Федерации, статьей 28 Федерального закона от 06.10.2003 № 131-ФЗ «Об общих принципах организации местного самоуправления в Российской Федерации», статьей 24 Устава городского округа город Воронеж, принятого постановлением Воронежской городской Думы от 27.10.2004 № 150-I «Об Уставе городского округа город Воронеж»,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 утвержденным решением Воронежской городской Думы от 27.05.2020 № 1430-IV «Об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 в соответствии с постановлением администрации городского округа город Воронеж от 16.11.2010 № 1060 «О комиссии по землепользованию и застройке городского округа город Воронеж», учитывая заявление Кривощаповой Раисы </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Леонидовны, действующей за себя и в интересах Дегтярева Павла Сергеевича, Дегтярева Петра Сергеевича, Дегтяревой Полины Сергеевны, глава городского округа город Воронеж постановляет:</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1. Назначить с 03 февраля 2023 г. по 03 марта 2023 г. общественные обсуждения по проекту решения о предоставлении Кривощаповой Раисе Леонидовне, Долиной Тамаре Дмитриевне, Дегтяреву Петру Сергеевичу, Дегтяреву Павлу Сергеевичу, Дегтяревой Полине Сергеевне разрешения на отклонение от предельных параметров разрешенного строительства, реконструкции объектов капитального строительства на земельном участке площадью 611 кв. м по ул. Лескова, 4 (кадастровый номер 36:34:0404044:5), расположенном в территориальной зоне ЖТ «Зона малоэтажной жилой застройки», в части сокращения минимального отступа от границы земельного участка по фасадной стороне со стороны ул. Лескова до 0 м, от границы земельного участка по ул. Лескова, 6 - до 0 м.</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2. Местом проведения общественных обсуждений определить сайт «Активный электронный гражданин» в информационно-телекоммуникационной сети «Интернет» (e-active.govvrn.ru).</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3. Установить,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ЖТ, в границах которой расположен земельный участок по ул. Лескова, 4, правообладатели находящихся в границах вышеуказанной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по ул. Лескова, 4, правообладатели земельных участков, прилегающих к земельному участку по ул. ул. Лескова, 4, или расположенных на них объектов капитального строительства.</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4.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поручить комиссии по землепользованию и застройке городского округа город Воронеж (далее – Рабочий орган).</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Местонахождение Рабочего органа: г. Воронеж, ул. Кольцовская, 45 (управление главного архитектора администрации городского округа город Воронеж), тел.: (473) 228-37-46, (473) 228-36-69. Приемные часы в рабочие дни: с 9.00 до 18.00.</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5. Предложить участникам общественных обсуждений в течение всего периода размещения на официальном сайте и (или) информационном ресурсе указанного проекта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 а также в письменной форме или в форме электронного документа в адрес Рабочего органа. </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6. Рабочему органу:</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6.1.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в электронном виде с использованием информационного ресурса.</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6.2. В срок до 03.03.2023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7. Управлению информации администрации городского округа город Воронеж:</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7.1. Опубликовать в установленном порядке настоящее постановление, приложение (оповещение о начале общественных обсуждений) к нему.</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7.2. Дополнительно разместить указанные акты на официальных сайтах администрации городского округа город Воронеж (voronezh-city.ru), управления главного архитектора администрации городского округа город Воронеж (uga.voronezh-city.ru), а также на сайте «Активный электронный гражданин» в сети Интернет.</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8.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А.В.</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p>
    <w:p>
      <w:pPr>
        <w:widowControl/>
        <w:shd w:val="clear" w:color="auto" w:fill="FFFFFF"/>
        <w:spacing w:before="196"/>
        <w:ind w:firstLine="0"/>
        <w:jc w:val="right"/>
        <w:rPr>
          <w:rFonts w:ascii="Verdana" w:eastAsia="Verdana" w:hAnsi="Verdana" w:cs="Verdana"/>
          <w:b w:val="0"/>
          <w:bCs w:val="0"/>
          <w:i w:val="0"/>
          <w:iCs w:val="0"/>
          <w:caps w:val="0"/>
          <w:color w:val="000000"/>
          <w:spacing w:val="0"/>
          <w:sz w:val="20"/>
          <w:szCs w:val="20"/>
        </w:rPr>
      </w:pPr>
      <w:r>
        <w:rPr>
          <w:rFonts w:ascii="Verdana" w:eastAsia="Verdana" w:hAnsi="Verdana" w:cs="Verdana"/>
          <w:b/>
          <w:bCs/>
          <w:i w:val="0"/>
          <w:iCs w:val="0"/>
          <w:caps w:val="0"/>
          <w:color w:val="1D5586"/>
          <w:spacing w:val="0"/>
          <w:sz w:val="20"/>
          <w:szCs w:val="20"/>
        </w:rPr>
        <w:t>Глава</w:t>
      </w:r>
      <w:r>
        <w:rPr>
          <w:rFonts w:ascii="Verdana" w:eastAsia="Verdana" w:hAnsi="Verdana" w:cs="Verdana"/>
          <w:b/>
          <w:bCs/>
          <w:i w:val="0"/>
          <w:iCs w:val="0"/>
          <w:caps w:val="0"/>
          <w:color w:val="1D5586"/>
          <w:spacing w:val="0"/>
          <w:sz w:val="20"/>
          <w:szCs w:val="20"/>
        </w:rPr>
        <w:br/>
      </w:r>
      <w:r>
        <w:rPr>
          <w:rFonts w:ascii="Verdana" w:eastAsia="Verdana" w:hAnsi="Verdana" w:cs="Verdana"/>
          <w:b/>
          <w:bCs/>
          <w:i w:val="0"/>
          <w:iCs w:val="0"/>
          <w:caps w:val="0"/>
          <w:color w:val="1D5586"/>
          <w:spacing w:val="0"/>
          <w:sz w:val="20"/>
          <w:szCs w:val="20"/>
        </w:rPr>
        <w:t>городского округа</w:t>
      </w:r>
      <w:r>
        <w:rPr>
          <w:rFonts w:ascii="Verdana" w:eastAsia="Verdana" w:hAnsi="Verdana" w:cs="Verdana"/>
          <w:b/>
          <w:bCs/>
          <w:i w:val="0"/>
          <w:iCs w:val="0"/>
          <w:caps w:val="0"/>
          <w:color w:val="1D5586"/>
          <w:spacing w:val="0"/>
          <w:sz w:val="20"/>
          <w:szCs w:val="20"/>
        </w:rPr>
        <w:br/>
      </w:r>
      <w:r>
        <w:rPr>
          <w:rFonts w:ascii="Verdana" w:eastAsia="Verdana" w:hAnsi="Verdana" w:cs="Verdana"/>
          <w:b/>
          <w:bCs/>
          <w:i w:val="0"/>
          <w:iCs w:val="0"/>
          <w:caps w:val="0"/>
          <w:color w:val="1D5586"/>
          <w:spacing w:val="0"/>
          <w:sz w:val="20"/>
          <w:szCs w:val="20"/>
        </w:rPr>
        <w:t>город Воронеж В.Ю. Кстенин</w:t>
      </w:r>
    </w:p>
    <w:p>
      <w:r>
        <w:br/>
      </w:r>
    </w:p>
    <w:sectPr>
      <w:pgMar w:header="708" w:footer="708"/>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Calibri" w:eastAsia="Calibri" w:hAnsi="Calibri" w:cs="Calibri"/>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Calibri" w:eastAsia="Calibri" w:hAnsi="Calibri" w:cs="Calibri"/>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Calibri" w:eastAsia="Calibri" w:hAnsi="Calibri" w:cs="Calibri"/>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Calibri" w:eastAsia="Calibri" w:hAnsi="Calibri" w:cs="Calibri"/>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Calibri" w:eastAsia="Calibri" w:hAnsi="Calibri" w:cs="Calibri"/>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Calibri" w:eastAsia="Calibri" w:hAnsi="Calibri" w:cs="Calibri"/>
      <w:b/>
      <w:bCs/>
      <w:i w:val="0"/>
      <w:color w:val="1F3763" w:themeShade="7F"/>
      <w:sz w:val="16"/>
      <w:szCs w:val="16"/>
    </w:rPr>
  </w:style>
  <w:style w:type="character" w:default="1" w:styleId="DefaultParagraphFont">
    <w:name w:val="Default Paragraph Font"/>
    <w:semiHidden/>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news-date-time">
    <w:name w:val="news-date-time"/>
    <w:basedOn w:val="Normal"/>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